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6984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</w:rPr>
        <w:t>（一）培训总目标</w:t>
      </w:r>
    </w:p>
    <w:p w14:paraId="3F727D6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 理念引领：深入学习深圳市基础教育改革前沿理念与成功经验，拓宽教育视野，更新教育观念。</w:t>
      </w:r>
    </w:p>
    <w:p w14:paraId="47B6D1A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 能力提升：围绕学校管理、拔尖创新人才培养、学习中心课堂等专题，提升名师名校长工作室主持人的专业引领能力和教育管理水平。</w:t>
      </w:r>
    </w:p>
    <w:p w14:paraId="249D811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 实践赋能：通过名校访学与教学观摩，借鉴深圳名校办学经验与实践模式，促进宁德市中小学教育教学改革与创新。</w:t>
      </w:r>
    </w:p>
    <w:p w14:paraId="3845D4E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4. 成果转化：建立培训考核与跟踪指导机制，推动研修成果在宁德市落地转化，助力名师名校长工作室建设与区域教育高质量发展。</w:t>
      </w:r>
    </w:p>
    <w:p w14:paraId="431C42B1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</w:rPr>
        <w:t>（二）培训对象</w:t>
      </w:r>
    </w:p>
    <w:p w14:paraId="3A8AD8E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bookmarkStart w:id="0" w:name="_GoBack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个市中小学名师工作室（除高中语、数、英），每个工作室10人，计1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0人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个市中小学名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校长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工作室，计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34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人。本次研修培训共194人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（以实际参训人数为准）。</w:t>
      </w:r>
    </w:p>
    <w:p w14:paraId="43F15F2F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  <w:highlight w:val="none"/>
        </w:rPr>
        <w:t>（三）培训时长</w:t>
      </w:r>
    </w:p>
    <w:p w14:paraId="5EA68EB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活动时间预定8月上旬，为期5天（含往返1天）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，约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40课时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。</w:t>
      </w:r>
    </w:p>
    <w:p w14:paraId="6898DBC7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  <w:highlight w:val="none"/>
        </w:rPr>
        <w:t>（四）培训地点</w:t>
      </w:r>
    </w:p>
    <w:p w14:paraId="7FAE6A1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广东省深圳市（以深圳市优质中小学校及专业培训基地为主）。</w:t>
      </w:r>
    </w:p>
    <w:p w14:paraId="5EA5B4BB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  <w:highlight w:val="none"/>
        </w:rPr>
        <w:t>（五）培训形式</w:t>
      </w:r>
    </w:p>
    <w:p w14:paraId="683C781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采用“通识课程 + 名校访学 + 分班研修”三位一体的混合式研修模式。</w:t>
      </w:r>
    </w:p>
    <w:p w14:paraId="518B8FC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1. 通识课程：面向全体参训学员开设专题讲座，聚焦教育改革前沿、学校管理创新等主题。</w:t>
      </w:r>
    </w:p>
    <w:p w14:paraId="3584FEC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2. 名校访学：组织学员深入深圳市优质中小学进行实地观摩、听课评课、座谈交流。</w:t>
      </w:r>
    </w:p>
    <w:p w14:paraId="4CA516A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3. 分班研修：按照名师、名校长等不同类别分班，围绕学校管理、拔尖创新人才培养、学习中心课堂等专题开展针对性研修。</w:t>
      </w:r>
    </w:p>
    <w:p w14:paraId="251F1CD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培训内容拟安排1天的通识课程专家引领讲座+1天名校实地分学段访学交流+2天自主选班（分2个班级，聚焦学校管理、拔尖创新人才模块和学习中心课堂模块）研修活动，培训课程有理论讲授、案例剖析、名校访学、研讨交流等多种形式，主要以广东省专家为主。</w:t>
      </w:r>
    </w:p>
    <w:bookmarkEnd w:id="0"/>
    <w:p w14:paraId="7596D49E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</w:rPr>
        <w:t>（六）培训课程模块设计</w:t>
      </w:r>
    </w:p>
    <w:p w14:paraId="6B139AF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模块一：通识课程（全体学员）</w:t>
      </w:r>
    </w:p>
    <w:p w14:paraId="28F2A74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围绕基础教育改革前沿趋势、教育家精神、教师专业成长等主题，邀请深圳市知名专家、学者授课。</w:t>
      </w:r>
    </w:p>
    <w:p w14:paraId="5DBED97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模块二：名校访学</w:t>
      </w:r>
    </w:p>
    <w:p w14:paraId="1A7AC10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选取深圳市3所以上具有代表性的优质中小学涵盖小学、初中、高中等不同学段，安排实地考察、课堂观摩、校长对话等活动。</w:t>
      </w:r>
    </w:p>
    <w:p w14:paraId="2FB604E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模块三：分班研修</w:t>
      </w:r>
    </w:p>
    <w:p w14:paraId="6DD1B70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设置名师班、名校长班等分班课程，内容涵盖：</w:t>
      </w:r>
    </w:p>
    <w:p w14:paraId="55A715B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① 学校管理创新与品牌建设（名校长班）；</w:t>
      </w:r>
    </w:p>
    <w:p w14:paraId="2F96FC3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② 拔尖创新人才培养路径探索（名师班）；</w:t>
      </w:r>
    </w:p>
    <w:p w14:paraId="4DAA65D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③ 学习中心课堂的构建与实践（名师班）。</w:t>
      </w:r>
    </w:p>
    <w:p w14:paraId="55804C5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</w:rPr>
        <w:t>（七）考核评价</w:t>
      </w:r>
    </w:p>
    <w:p w14:paraId="1AC2E64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建立过程性评价与终结性评价相结合的考核机制。参训学员需完成规定的研修任务、提交研修心得或行动方案，经考核合格后颁发结业证书。</w:t>
      </w:r>
    </w:p>
    <w:p w14:paraId="3B4D4F82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</w:rPr>
        <w:t>（八）跟踪指导</w:t>
      </w:r>
    </w:p>
    <w:p w14:paraId="3C989E2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培训结束后，建立跟踪指导机制，通过线上交流、回访指导等方式，持续关注学员成果转化与应用情况，确保研修实效。</w:t>
      </w:r>
    </w:p>
    <w:p w14:paraId="18F81E5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i w:val="0"/>
          <w:color w:val="auto"/>
          <w:sz w:val="24"/>
          <w:szCs w:val="24"/>
        </w:rPr>
        <w:t>（九）其他要求</w:t>
      </w:r>
    </w:p>
    <w:p w14:paraId="0FC40D8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 培训期间需做好安全保障及应急预案。</w:t>
      </w:r>
    </w:p>
    <w:p w14:paraId="6CAC62A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</w:pPr>
      <w:r>
        <w:rPr>
          <w:rFonts w:hint="eastAsia" w:ascii="仿宋" w:hAnsi="仿宋" w:eastAsia="仿宋" w:cs="仿宋"/>
          <w:color w:val="auto"/>
          <w:sz w:val="24"/>
          <w:szCs w:val="24"/>
        </w:rPr>
        <w:t>2. 培训经费使用须符合《福建省省直机关培训管理办法》等相关规定。</w:t>
      </w:r>
    </w:p>
    <w:p w14:paraId="35C624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A65D6"/>
    <w:rsid w:val="46AA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1061</Words>
  <Characters>1080</Characters>
  <Lines>0</Lines>
  <Paragraphs>0</Paragraphs>
  <TotalTime>0</TotalTime>
  <ScaleCrop>false</ScaleCrop>
  <LinksUpToDate>false</LinksUpToDate>
  <CharactersWithSpaces>1096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2026-07-17T08:18:00Z</dcterms:created>
  <dc:creator>今天你好</dc:creator>
  <cp:lastModifiedBy>今天你好</cp:lastModifiedBy>
  <dcterms:modified xsi:type="dcterms:W3CDTF">2026-07-17T08:19:15Z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36CEE9A5B7C74E02A36733549FD5BAB5_11</vt:lpwstr>
  </property>
  <property fmtid="{D5CDD505-2E9C-101B-9397-08002B2CF9AE}" pid="4" name="KSOTemplateDocerSaveRecord">
    <vt:lpwstr>eyJoZGlkIjoiNDlmMTY2NGMzMTExMDFlY2Y3N2MzNzEyM2E2YWE1ODQiLCJ1c2VySWQiOiIzMDE0NTM1NDEifQ==</vt:lpwstr>
  </property>
</Properties>
</file>